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36885827"/>
      <w:bookmarkStart w:id="1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>ПРОТОКОЛ 2-Р2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</w:t>
      </w:r>
      <w:r>
        <w:rPr>
          <w:b w:val="false"/>
          <w:bCs w:val="false"/>
          <w:szCs w:val="28"/>
        </w:rPr>
        <w:t xml:space="preserve"> Конкурс в электронной форме, участниками которого могут быть только субъекты малого и среднего предпринимательства 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Лот № 188901-КС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Владивостокского ГО и Артемовского ГО Приморского края (рамочный договор)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338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17.04.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2025</w:t>
            </w:r>
          </w:p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 w:val="false"/>
          <w:bCs w:val="false"/>
          <w:sz w:val="24"/>
        </w:rPr>
        <w:t>Конкурс в электронной форме, участниками которого могут быть только субъекты малого и среднего предпринимательства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szCs w:val="28"/>
        </w:rPr>
        <w:t>Лот № 188901-КС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Владивостокского ГО и Артемовского ГО Приморского края (рамочный договор)</w:t>
      </w:r>
    </w:p>
    <w:p>
      <w:pPr>
        <w:pStyle w:val="BodyTextIndent2"/>
        <w:ind w:hanging="0"/>
        <w:rPr>
          <w:sz w:val="24"/>
        </w:rPr>
      </w:pPr>
      <w:r>
        <w:rPr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34 900 000,00  руб. без учета НДС.</w:t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>
        <w:rPr>
          <w:sz w:val="24"/>
          <w:szCs w:val="24"/>
        </w:rPr>
        <w:t>ки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34"/>
        <w:gridCol w:w="6021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05:25:39 MCK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№367168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06:17:34 MCK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№367180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07:09:15 MCK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№367187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08:45:44 MCK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№367223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7"/>
        </w:numPr>
        <w:tabs>
          <w:tab w:val="clear" w:pos="708"/>
          <w:tab w:val="left" w:pos="567" w:leader="none"/>
        </w:tabs>
        <w:ind w:left="0" w:hanging="0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рассмотрении результатов оценки вторых частей (и ценовых предложений) заявок Участников</w:t>
      </w:r>
    </w:p>
    <w:p>
      <w:pPr>
        <w:pStyle w:val="BodyTextIndent2"/>
        <w:numPr>
          <w:ilvl w:val="0"/>
          <w:numId w:val="8"/>
        </w:numPr>
        <w:tabs>
          <w:tab w:val="clear" w:pos="708"/>
          <w:tab w:val="left" w:pos="567" w:leader="none"/>
        </w:tabs>
        <w:ind w:left="0" w:hanging="0"/>
        <w:rPr>
          <w:bCs/>
          <w:i/>
          <w:i/>
          <w:iCs/>
          <w:sz w:val="24"/>
        </w:rPr>
      </w:pPr>
      <w:r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вторых частей (и ценовых предложений) частей заявок.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>ВОПРОС № 1</w:t>
      </w:r>
      <w:r>
        <w:rPr>
          <w:b/>
          <w:bCs/>
          <w:i/>
          <w:iCs/>
          <w:sz w:val="24"/>
        </w:rPr>
        <w:t xml:space="preserve"> О рассмотрении результатов оценки вторых частей (и ценовых предложений) заявок Участников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szCs w:val="24"/>
        </w:rPr>
        <w:t>Принять к рассмотрению вторые части заявок (и ценовые предложения) следующих участников:</w:t>
      </w:r>
    </w:p>
    <w:tbl>
      <w:tblPr>
        <w:tblW w:w="9630" w:type="dxa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4"/>
        <w:gridCol w:w="2716"/>
        <w:gridCol w:w="2265"/>
        <w:gridCol w:w="4365"/>
      </w:tblGrid>
      <w:tr>
        <w:trPr>
          <w:trHeight w:val="20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20"/>
                <w:lang w:eastAsia="en-US"/>
              </w:rPr>
            </w:pPr>
            <w:r>
              <w:rPr>
                <w:b/>
                <w:bCs/>
                <w:sz w:val="20"/>
              </w:rPr>
              <w:t>Дата и время регистрации заявок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Идентификационный номер Участника.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Цена заявки, руб. без НДС</w:t>
            </w:r>
          </w:p>
        </w:tc>
      </w:tr>
      <w:tr>
        <w:trPr>
          <w:trHeight w:val="20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05:25:39 MCK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№367168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Максимальная (предельная) цена Договора – 34 900 000,00;                                                      понижающий коэффициент K1 -  тендерный коэффициент – 0,951</w:t>
            </w:r>
          </w:p>
        </w:tc>
      </w:tr>
      <w:tr>
        <w:trPr>
          <w:trHeight w:val="20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06:17:34 MCK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№367180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Максимальная (предельная) цена Договора – 34 900 000,00;                                                      понижающий коэффициент K1 -  тендерный коэффициент – 1,000</w:t>
            </w:r>
          </w:p>
        </w:tc>
      </w:tr>
      <w:tr>
        <w:trPr>
          <w:trHeight w:val="20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07:09:15 MCK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№367187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Максимальная (предельная) цена Договора – 34 900 000,00;                                                      понижающий коэффициент K1 -  тендерный коэффициент – 0,951</w:t>
            </w:r>
          </w:p>
        </w:tc>
      </w:tr>
      <w:tr>
        <w:trPr>
          <w:trHeight w:val="20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08:45:44 MCK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№367223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Максимальная (предельная) цена Договора – 34 900 000,00;                                                      понижающий коэффициент K1 -  тендерный коэффициент – 0,950</w:t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  <w:u w:val="single"/>
        </w:rPr>
        <w:t>ВОПРОС №2</w:t>
      </w:r>
      <w:r>
        <w:rPr>
          <w:b/>
          <w:bCs/>
          <w:i/>
          <w:iCs/>
          <w:sz w:val="24"/>
        </w:rPr>
        <w:t xml:space="preserve"> О признании заявок соответствующими условиям Документации о закупке по результатам рассмотрения вторых частей (и ценовых предложений) частей заявок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993" w:leader="none"/>
        </w:tabs>
        <w:suppressAutoHyphens w:val="true"/>
        <w:snapToGrid w:val="fals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Признать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вторые части (и ценовые предложения) части заявок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757"/>
        <w:gridCol w:w="8879"/>
      </w:tblGrid>
      <w:tr>
        <w:trPr>
          <w:trHeight w:val="178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Участника.</w:t>
            </w:r>
          </w:p>
        </w:tc>
      </w:tr>
      <w:tr>
        <w:trPr>
          <w:trHeight w:val="178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№367168</w:t>
            </w:r>
          </w:p>
        </w:tc>
      </w:tr>
      <w:tr>
        <w:trPr>
          <w:trHeight w:val="178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№367180</w:t>
            </w:r>
          </w:p>
        </w:tc>
      </w:tr>
      <w:tr>
        <w:trPr>
          <w:trHeight w:val="178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№367187</w:t>
            </w:r>
          </w:p>
        </w:tc>
      </w:tr>
      <w:tr>
        <w:trPr>
          <w:trHeight w:val="178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№367223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>
          <w:rFonts w:eastAsia="" w:eastAsiaTheme="minorEastAsia"/>
          <w:b w:val="false"/>
          <w:bCs w:val="false"/>
          <w:i w:val="false"/>
          <w:iCs w:val="false"/>
          <w:sz w:val="24"/>
          <w:szCs w:val="24"/>
          <w:u w:val="none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  <w:t xml:space="preserve"> 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021125759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Лот</w:t>
    </w:r>
    <w:r>
      <w:rPr>
        <w:i/>
        <w:sz w:val="20"/>
      </w:rPr>
      <w:t>188901-КС ПИР СМР-2025-ДРСК-ПЭС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</w:num>
  <w:num w:numId="8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6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7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6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7" w:customStyle="1">
    <w:name w:val="Подпункт"/>
    <w:basedOn w:val="Style16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AlterOffice/3.3.1.3$Linux_X86_64 LibreOffice_project/90d829a0d92d6015ad4fa014ce4f460a7fe6c0ba</Application>
  <AppVersion>15.0000</AppVersion>
  <Pages>2</Pages>
  <Words>421</Words>
  <Characters>2890</Characters>
  <CharactersWithSpaces>3688</CharactersWithSpaces>
  <Paragraphs>74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2024-12-27T10:28:38Z</cp:lastPrinted>
  <dcterms:modified xsi:type="dcterms:W3CDTF">2025-04-17T16:11:50Z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